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附件2: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湖南省人力资源和社会保障厅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编外合同制工作人员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报名登记表</w:t>
      </w:r>
    </w:p>
    <w:tbl>
      <w:tblPr>
        <w:tblStyle w:val="8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6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6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6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6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rPr>
          <w:rFonts w:hint="default"/>
        </w:rPr>
      </w:pPr>
      <w:r>
        <w:rPr>
          <w:rFonts w:hint="eastAsia"/>
        </w:rPr>
        <w:t>题及需要说明的情况可另附</w:t>
      </w:r>
      <w:r>
        <w:rPr>
          <w:rFonts w:hint="default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31EB"/>
    <w:rsid w:val="193D31EB"/>
    <w:rsid w:val="621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6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2023-05-16T10:48:00Z</dcterms:created>
  <dc:creator>张天雨</dc:creator>
  <cp:lastModifiedBy>Administrator</cp:lastModifiedBy>
  <dcterms:modified xsi:type="dcterms:W3CDTF">2023-05-16T02:52:14Z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